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32"/>
          <w:szCs w:val="30"/>
          <w:lang w:eastAsia="zh-CN"/>
        </w:rPr>
      </w:pPr>
      <w:r>
        <w:rPr>
          <w:rFonts w:hint="eastAsia" w:ascii="仿宋" w:hAnsi="仿宋" w:eastAsia="仿宋"/>
          <w:b/>
          <w:sz w:val="32"/>
          <w:szCs w:val="30"/>
          <w:lang w:eastAsia="zh-CN"/>
        </w:rPr>
        <w:t>艺术与文化创意（辅修项目）</w:t>
      </w:r>
      <w:r>
        <w:rPr>
          <w:rFonts w:hint="eastAsia" w:ascii="仿宋" w:hAnsi="仿宋" w:eastAsia="仿宋"/>
          <w:b/>
          <w:color w:val="auto"/>
          <w:sz w:val="32"/>
          <w:szCs w:val="30"/>
          <w:lang w:eastAsia="zh-CN"/>
        </w:rPr>
        <w:t>2021年度纳新通</w:t>
      </w:r>
      <w:r>
        <w:rPr>
          <w:rFonts w:hint="eastAsia" w:ascii="仿宋" w:hAnsi="仿宋" w:eastAsia="仿宋"/>
          <w:b/>
          <w:sz w:val="32"/>
          <w:szCs w:val="30"/>
          <w:lang w:eastAsia="zh-CN"/>
        </w:rPr>
        <w:t>知</w:t>
      </w:r>
    </w:p>
    <w:p>
      <w:pPr>
        <w:spacing w:line="360" w:lineRule="auto"/>
        <w:ind w:firstLine="560" w:firstLineChars="200"/>
        <w:rPr>
          <w:rFonts w:ascii="仿宋" w:hAnsi="仿宋" w:eastAsia="仿宋"/>
          <w:sz w:val="28"/>
          <w:szCs w:val="28"/>
          <w:lang w:eastAsia="zh-CN"/>
        </w:rPr>
      </w:pPr>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艺术与文化创意（辅修项目）是南京大学本科生院与南京大学艺术学院联合推出的交叉学科创新培养项目。该项目旨在通过传授文化创意的相关理论知识，并结合丰富的教学实践活动，帮助研修同学们在自己本专业学习的基础上——提升艺术素养，拓展文化视野，凝聚创新思维，勇于创业实践。经过研修，同学将获得“辅修项目证书”，详情参见附件一、二《艺术与文化创意（辅修项目）培养方案》《艺术与文化创意（辅修项目）教学计划》。</w:t>
      </w:r>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本项目现向全校所有大二、大三的本科生纳新，本次纳新人数为30人。请报名同学于</w:t>
      </w:r>
      <w:r>
        <w:rPr>
          <w:rFonts w:hint="eastAsia" w:ascii="仿宋" w:hAnsi="仿宋" w:eastAsia="仿宋"/>
          <w:sz w:val="30"/>
          <w:szCs w:val="30"/>
          <w:lang w:val="en-US" w:eastAsia="zh-CN"/>
        </w:rPr>
        <w:t>7</w:t>
      </w:r>
      <w:r>
        <w:rPr>
          <w:rFonts w:hint="eastAsia" w:ascii="仿宋" w:hAnsi="仿宋" w:eastAsia="仿宋"/>
          <w:sz w:val="30"/>
          <w:szCs w:val="30"/>
          <w:lang w:eastAsia="zh-CN"/>
        </w:rPr>
        <w:t>月</w:t>
      </w:r>
      <w:r>
        <w:rPr>
          <w:rFonts w:hint="eastAsia" w:ascii="仿宋" w:hAnsi="仿宋" w:eastAsia="仿宋"/>
          <w:sz w:val="30"/>
          <w:szCs w:val="30"/>
          <w:lang w:val="en-US" w:eastAsia="zh-CN"/>
        </w:rPr>
        <w:t>16</w:t>
      </w:r>
      <w:r>
        <w:rPr>
          <w:rFonts w:hint="eastAsia" w:ascii="仿宋" w:hAnsi="仿宋" w:eastAsia="仿宋"/>
          <w:sz w:val="30"/>
          <w:szCs w:val="30"/>
          <w:lang w:eastAsia="zh-CN"/>
        </w:rPr>
        <w:t>日前填写以下问卷进行报名</w:t>
      </w:r>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lang w:eastAsia="zh-CN"/>
        </w:rPr>
        <w:t>https://www.wjx.top/vj/e4h3Ikl.aspx（问卷通道将于</w:t>
      </w:r>
      <w:r>
        <w:rPr>
          <w:rFonts w:hint="eastAsia" w:ascii="仿宋" w:hAnsi="仿宋" w:eastAsia="仿宋"/>
          <w:sz w:val="30"/>
          <w:szCs w:val="30"/>
          <w:lang w:val="en-US" w:eastAsia="zh-CN"/>
        </w:rPr>
        <w:t>7</w:t>
      </w:r>
      <w:r>
        <w:rPr>
          <w:rFonts w:hint="eastAsia" w:ascii="仿宋" w:hAnsi="仿宋" w:eastAsia="仿宋"/>
          <w:sz w:val="30"/>
          <w:szCs w:val="30"/>
          <w:lang w:eastAsia="zh-CN"/>
        </w:rPr>
        <w:t>月</w:t>
      </w:r>
      <w:r>
        <w:rPr>
          <w:rFonts w:hint="eastAsia" w:ascii="仿宋" w:hAnsi="仿宋" w:eastAsia="仿宋"/>
          <w:sz w:val="30"/>
          <w:szCs w:val="30"/>
          <w:lang w:val="en-US" w:eastAsia="zh-CN"/>
        </w:rPr>
        <w:t>13</w:t>
      </w:r>
      <w:r>
        <w:rPr>
          <w:rFonts w:hint="eastAsia" w:ascii="仿宋" w:hAnsi="仿宋" w:eastAsia="仿宋"/>
          <w:sz w:val="30"/>
          <w:szCs w:val="30"/>
          <w:lang w:eastAsia="zh-CN"/>
        </w:rPr>
        <w:t>日23:00关闭）。后续将视报名情况安排选拔面试（</w:t>
      </w:r>
      <w:r>
        <w:rPr>
          <w:rFonts w:hint="eastAsia" w:ascii="仿宋" w:hAnsi="仿宋" w:eastAsia="仿宋"/>
          <w:sz w:val="30"/>
          <w:szCs w:val="30"/>
          <w:lang w:val="en-US" w:eastAsia="zh-CN"/>
        </w:rPr>
        <w:t>可能线上</w:t>
      </w:r>
      <w:r>
        <w:rPr>
          <w:rFonts w:hint="eastAsia" w:ascii="仿宋" w:hAnsi="仿宋" w:eastAsia="仿宋"/>
          <w:sz w:val="30"/>
          <w:szCs w:val="30"/>
          <w:lang w:eastAsia="zh-CN"/>
        </w:rPr>
        <w:t>），具体安排请关注艺术学院官网及本人邮箱，将在</w:t>
      </w:r>
      <w:r>
        <w:rPr>
          <w:rFonts w:hint="eastAsia" w:ascii="仿宋" w:hAnsi="仿宋" w:eastAsia="仿宋"/>
          <w:sz w:val="30"/>
          <w:szCs w:val="30"/>
          <w:lang w:val="en-US" w:eastAsia="zh-CN"/>
        </w:rPr>
        <w:t>7</w:t>
      </w:r>
      <w:r>
        <w:rPr>
          <w:rFonts w:hint="eastAsia" w:ascii="仿宋" w:hAnsi="仿宋" w:eastAsia="仿宋"/>
          <w:sz w:val="30"/>
          <w:szCs w:val="30"/>
          <w:lang w:eastAsia="zh-CN"/>
        </w:rPr>
        <w:t>月</w:t>
      </w:r>
      <w:r>
        <w:rPr>
          <w:rFonts w:hint="eastAsia" w:ascii="仿宋" w:hAnsi="仿宋" w:eastAsia="仿宋"/>
          <w:sz w:val="30"/>
          <w:szCs w:val="30"/>
          <w:lang w:val="en-US" w:eastAsia="zh-CN"/>
        </w:rPr>
        <w:t>18</w:t>
      </w:r>
      <w:r>
        <w:rPr>
          <w:rFonts w:hint="eastAsia" w:ascii="仿宋" w:hAnsi="仿宋" w:eastAsia="仿宋"/>
          <w:sz w:val="30"/>
          <w:szCs w:val="30"/>
          <w:lang w:eastAsia="zh-CN"/>
        </w:rPr>
        <w:t>日左右公布。</w:t>
      </w:r>
      <w:bookmarkStart w:id="0" w:name="_GoBack"/>
      <w:bookmarkEnd w:id="0"/>
    </w:p>
    <w:p>
      <w:pPr>
        <w:spacing w:line="360" w:lineRule="auto"/>
        <w:ind w:firstLine="600" w:firstLineChars="200"/>
        <w:rPr>
          <w:rFonts w:hint="eastAsia" w:ascii="仿宋" w:hAnsi="仿宋" w:eastAsia="仿宋"/>
          <w:sz w:val="30"/>
          <w:szCs w:val="30"/>
          <w:lang w:eastAsia="zh-CN"/>
        </w:rPr>
      </w:pPr>
    </w:p>
    <w:p>
      <w:pPr>
        <w:spacing w:line="360" w:lineRule="auto"/>
        <w:ind w:firstLine="600" w:firstLineChars="200"/>
        <w:jc w:val="right"/>
        <w:rPr>
          <w:rFonts w:hint="eastAsia" w:ascii="仿宋" w:hAnsi="仿宋" w:eastAsia="仿宋"/>
          <w:sz w:val="30"/>
          <w:szCs w:val="30"/>
          <w:lang w:eastAsia="zh-CN"/>
        </w:rPr>
      </w:pPr>
      <w:r>
        <w:rPr>
          <w:rFonts w:hint="eastAsia" w:ascii="仿宋" w:hAnsi="仿宋" w:eastAsia="仿宋"/>
          <w:sz w:val="30"/>
          <w:szCs w:val="30"/>
          <w:lang w:eastAsia="zh-CN"/>
        </w:rPr>
        <w:t>南京大学艺术学院</w:t>
      </w:r>
    </w:p>
    <w:p>
      <w:pPr>
        <w:spacing w:line="360" w:lineRule="auto"/>
        <w:ind w:firstLine="600" w:firstLineChars="200"/>
        <w:jc w:val="right"/>
        <w:rPr>
          <w:rFonts w:hint="eastAsia" w:ascii="仿宋" w:hAnsi="仿宋" w:eastAsia="仿宋"/>
          <w:sz w:val="30"/>
          <w:szCs w:val="30"/>
          <w:lang w:eastAsia="zh-CN"/>
        </w:rPr>
      </w:pPr>
      <w:r>
        <w:rPr>
          <w:rFonts w:hint="eastAsia" w:ascii="仿宋" w:hAnsi="仿宋" w:eastAsia="仿宋"/>
          <w:sz w:val="30"/>
          <w:szCs w:val="30"/>
          <w:lang w:eastAsia="zh-CN"/>
        </w:rPr>
        <w:t>南京大学本科生院</w:t>
      </w:r>
    </w:p>
    <w:p>
      <w:pPr>
        <w:spacing w:line="360" w:lineRule="auto"/>
        <w:ind w:firstLine="600" w:firstLineChars="200"/>
        <w:jc w:val="right"/>
        <w:rPr>
          <w:rFonts w:hint="eastAsia" w:ascii="仿宋" w:hAnsi="仿宋" w:eastAsia="仿宋"/>
          <w:sz w:val="30"/>
          <w:szCs w:val="30"/>
          <w:lang w:eastAsia="zh-CN"/>
        </w:rPr>
      </w:pPr>
      <w:r>
        <w:rPr>
          <w:rFonts w:hint="eastAsia" w:ascii="仿宋" w:hAnsi="仿宋" w:eastAsia="仿宋"/>
          <w:sz w:val="30"/>
          <w:szCs w:val="30"/>
          <w:lang w:eastAsia="zh-CN"/>
        </w:rPr>
        <w:t>2021年</w:t>
      </w:r>
      <w:r>
        <w:rPr>
          <w:rFonts w:hint="eastAsia" w:ascii="仿宋" w:hAnsi="仿宋" w:eastAsia="仿宋"/>
          <w:sz w:val="30"/>
          <w:szCs w:val="30"/>
          <w:lang w:val="en-US" w:eastAsia="zh-CN"/>
        </w:rPr>
        <w:t>7</w:t>
      </w:r>
      <w:r>
        <w:rPr>
          <w:rFonts w:hint="eastAsia" w:ascii="仿宋" w:hAnsi="仿宋" w:eastAsia="仿宋"/>
          <w:sz w:val="30"/>
          <w:szCs w:val="30"/>
          <w:lang w:eastAsia="zh-CN"/>
        </w:rPr>
        <w:t>月</w:t>
      </w:r>
      <w:r>
        <w:rPr>
          <w:rFonts w:hint="eastAsia" w:ascii="仿宋" w:hAnsi="仿宋" w:eastAsia="仿宋"/>
          <w:sz w:val="30"/>
          <w:szCs w:val="30"/>
          <w:lang w:val="en-US" w:eastAsia="zh-CN"/>
        </w:rPr>
        <w:t>6</w:t>
      </w:r>
      <w:r>
        <w:rPr>
          <w:rFonts w:hint="eastAsia" w:ascii="仿宋" w:hAnsi="仿宋" w:eastAsia="仿宋"/>
          <w:sz w:val="30"/>
          <w:szCs w:val="30"/>
          <w:lang w:eastAsia="zh-CN"/>
        </w:rPr>
        <w:t>日</w:t>
      </w:r>
    </w:p>
    <w:p>
      <w:pPr>
        <w:spacing w:line="360" w:lineRule="auto"/>
        <w:ind w:firstLine="560" w:firstLineChars="200"/>
        <w:rPr>
          <w:rFonts w:ascii="仿宋" w:hAnsi="仿宋" w:eastAsia="仿宋"/>
          <w:color w:val="auto"/>
          <w:sz w:val="28"/>
          <w:szCs w:val="28"/>
          <w:lang w:eastAsia="zh-CN"/>
        </w:rPr>
      </w:pPr>
    </w:p>
    <w:p>
      <w:pPr>
        <w:rPr>
          <w:rFonts w:ascii="仿宋" w:hAnsi="仿宋" w:eastAsia="仿宋"/>
          <w:sz w:val="30"/>
          <w:szCs w:val="30"/>
          <w:lang w:eastAsia="zh-CN"/>
        </w:rPr>
      </w:pPr>
      <w:r>
        <w:rPr>
          <w:rFonts w:ascii="仿宋" w:hAnsi="仿宋" w:eastAsia="仿宋"/>
          <w:sz w:val="30"/>
          <w:szCs w:val="30"/>
          <w:lang w:eastAsia="zh-CN"/>
        </w:rPr>
        <w:br w:type="page"/>
      </w:r>
      <w:r>
        <w:rPr>
          <w:rFonts w:hint="eastAsia" w:ascii="仿宋" w:hAnsi="仿宋" w:eastAsia="仿宋"/>
          <w:b/>
          <w:sz w:val="32"/>
          <w:szCs w:val="30"/>
          <w:lang w:eastAsia="zh-CN"/>
        </w:rPr>
        <w:t>附件一：</w:t>
      </w:r>
    </w:p>
    <w:p>
      <w:pPr>
        <w:spacing w:line="360" w:lineRule="auto"/>
        <w:jc w:val="center"/>
        <w:rPr>
          <w:rFonts w:ascii="仿宋" w:hAnsi="仿宋" w:eastAsia="仿宋"/>
          <w:b/>
          <w:sz w:val="32"/>
          <w:szCs w:val="30"/>
          <w:lang w:eastAsia="zh-CN"/>
        </w:rPr>
      </w:pPr>
      <w:r>
        <w:rPr>
          <w:rFonts w:hint="eastAsia" w:ascii="仿宋" w:hAnsi="仿宋" w:eastAsia="仿宋"/>
          <w:b/>
          <w:sz w:val="32"/>
          <w:szCs w:val="30"/>
          <w:lang w:eastAsia="zh-CN"/>
        </w:rPr>
        <w:t>艺术与文化创意</w:t>
      </w:r>
      <w:r>
        <w:rPr>
          <w:rFonts w:ascii="仿宋" w:hAnsi="仿宋" w:eastAsia="仿宋"/>
          <w:b/>
          <w:sz w:val="32"/>
          <w:szCs w:val="30"/>
          <w:lang w:eastAsia="zh-CN"/>
        </w:rPr>
        <w:t>（辅修项目）培养方</w:t>
      </w:r>
      <w:r>
        <w:rPr>
          <w:rFonts w:hint="eastAsia" w:ascii="仿宋" w:hAnsi="仿宋" w:eastAsia="仿宋"/>
          <w:b/>
          <w:sz w:val="32"/>
          <w:szCs w:val="30"/>
          <w:lang w:eastAsia="zh-CN"/>
        </w:rPr>
        <w:t>案</w:t>
      </w:r>
    </w:p>
    <w:p>
      <w:pPr>
        <w:spacing w:line="360" w:lineRule="auto"/>
        <w:ind w:firstLine="600" w:firstLineChars="200"/>
        <w:rPr>
          <w:rFonts w:ascii="仿宋" w:hAnsi="仿宋" w:eastAsia="仿宋"/>
          <w:sz w:val="30"/>
          <w:szCs w:val="30"/>
          <w:lang w:eastAsia="zh-CN"/>
        </w:rPr>
      </w:pPr>
      <w:r>
        <w:rPr>
          <w:rFonts w:hint="eastAsia" w:ascii="仿宋" w:hAnsi="仿宋" w:eastAsia="仿宋"/>
          <w:sz w:val="30"/>
          <w:szCs w:val="30"/>
          <w:lang w:eastAsia="zh-CN"/>
        </w:rPr>
        <w:t>一、本项目面向南京大学所有全日制本科二年</w:t>
      </w:r>
      <w:r>
        <w:rPr>
          <w:rFonts w:hint="eastAsia" w:ascii="仿宋" w:hAnsi="仿宋" w:eastAsia="仿宋" w:cs="宋体"/>
          <w:sz w:val="30"/>
          <w:szCs w:val="30"/>
          <w:lang w:eastAsia="zh-CN"/>
        </w:rPr>
        <w:t>级</w:t>
      </w:r>
      <w:r>
        <w:rPr>
          <w:rFonts w:hint="eastAsia" w:ascii="仿宋" w:hAnsi="仿宋" w:eastAsia="仿宋"/>
          <w:sz w:val="30"/>
          <w:szCs w:val="30"/>
          <w:lang w:eastAsia="zh-CN"/>
        </w:rPr>
        <w:t>、三年级学生，需经过选拔方可进入本项目学习；</w:t>
      </w:r>
    </w:p>
    <w:p>
      <w:pPr>
        <w:spacing w:line="360" w:lineRule="auto"/>
        <w:ind w:firstLine="600" w:firstLineChars="200"/>
        <w:rPr>
          <w:rFonts w:ascii="仿宋" w:hAnsi="仿宋" w:eastAsia="仿宋"/>
          <w:sz w:val="30"/>
          <w:szCs w:val="30"/>
          <w:lang w:eastAsia="zh-CN"/>
        </w:rPr>
      </w:pPr>
      <w:r>
        <w:rPr>
          <w:rFonts w:hint="eastAsia" w:ascii="仿宋" w:hAnsi="仿宋" w:eastAsia="仿宋"/>
          <w:sz w:val="30"/>
          <w:szCs w:val="30"/>
          <w:lang w:eastAsia="zh-CN"/>
        </w:rPr>
        <w:t>二、本项目学</w:t>
      </w:r>
      <w:r>
        <w:rPr>
          <w:rFonts w:ascii="仿宋" w:hAnsi="仿宋" w:eastAsia="仿宋"/>
          <w:sz w:val="30"/>
          <w:szCs w:val="30"/>
          <w:lang w:eastAsia="zh-CN"/>
        </w:rPr>
        <w:t>习时间</w:t>
      </w:r>
      <w:r>
        <w:rPr>
          <w:rFonts w:hint="eastAsia" w:ascii="仿宋" w:hAnsi="仿宋" w:eastAsia="仿宋"/>
          <w:sz w:val="30"/>
          <w:szCs w:val="30"/>
          <w:lang w:eastAsia="zh-CN"/>
        </w:rPr>
        <w:t>为2年（3学期课堂授课，1学期结业论文写作）；</w:t>
      </w:r>
    </w:p>
    <w:p>
      <w:pPr>
        <w:spacing w:line="360" w:lineRule="auto"/>
        <w:ind w:firstLine="600" w:firstLineChars="200"/>
        <w:rPr>
          <w:rFonts w:ascii="仿宋" w:hAnsi="仿宋" w:eastAsia="仿宋"/>
          <w:sz w:val="30"/>
          <w:szCs w:val="30"/>
          <w:lang w:eastAsia="zh-CN"/>
        </w:rPr>
      </w:pPr>
      <w:r>
        <w:rPr>
          <w:rFonts w:hint="eastAsia" w:ascii="仿宋" w:hAnsi="仿宋" w:eastAsia="仿宋"/>
          <w:sz w:val="30"/>
          <w:szCs w:val="30"/>
          <w:lang w:eastAsia="zh-CN"/>
        </w:rPr>
        <w:t>三、本项目采取“课堂授课+专业实践+国际交流”培养模式，包括学科平台课程、专业核心课程、专业实践与</w:t>
      </w:r>
      <w:r>
        <w:rPr>
          <w:rFonts w:ascii="仿宋" w:hAnsi="仿宋" w:eastAsia="仿宋"/>
          <w:sz w:val="30"/>
          <w:szCs w:val="30"/>
          <w:lang w:eastAsia="zh-CN"/>
        </w:rPr>
        <w:t>结业</w:t>
      </w:r>
      <w:r>
        <w:rPr>
          <w:rFonts w:hint="eastAsia" w:ascii="仿宋" w:hAnsi="仿宋" w:eastAsia="仿宋"/>
          <w:sz w:val="30"/>
          <w:szCs w:val="30"/>
          <w:lang w:eastAsia="zh-CN"/>
        </w:rPr>
        <w:t>论文，以及一次以艺术与文化创意为主题的</w:t>
      </w:r>
      <w:r>
        <w:rPr>
          <w:rFonts w:hint="eastAsia" w:ascii="仿宋" w:hAnsi="仿宋" w:eastAsia="仿宋"/>
          <w:sz w:val="30"/>
          <w:szCs w:val="30"/>
          <w:lang w:val="en-US" w:eastAsia="zh-CN"/>
        </w:rPr>
        <w:t>实践</w:t>
      </w:r>
      <w:r>
        <w:rPr>
          <w:rFonts w:hint="eastAsia" w:ascii="仿宋" w:hAnsi="仿宋" w:eastAsia="仿宋"/>
          <w:sz w:val="30"/>
          <w:szCs w:val="30"/>
          <w:lang w:eastAsia="zh-CN"/>
        </w:rPr>
        <w:t>研修活动（一般为期两周，包括教学、考察、参观、以及研修成果完成和展示）；</w:t>
      </w:r>
    </w:p>
    <w:p>
      <w:pPr>
        <w:spacing w:line="360" w:lineRule="auto"/>
        <w:ind w:firstLine="600" w:firstLineChars="200"/>
        <w:rPr>
          <w:rFonts w:ascii="仿宋" w:hAnsi="仿宋" w:eastAsia="仿宋"/>
          <w:sz w:val="30"/>
          <w:szCs w:val="30"/>
          <w:lang w:eastAsia="zh-CN"/>
        </w:rPr>
      </w:pPr>
      <w:r>
        <w:rPr>
          <w:rFonts w:hint="eastAsia" w:ascii="仿宋" w:hAnsi="仿宋" w:eastAsia="仿宋"/>
          <w:sz w:val="30"/>
          <w:szCs w:val="30"/>
          <w:lang w:eastAsia="zh-CN"/>
        </w:rPr>
        <w:t>四、本项目采取学分制：学生修完本项目规定</w:t>
      </w:r>
      <w:r>
        <w:rPr>
          <w:rFonts w:ascii="仿宋" w:hAnsi="仿宋" w:eastAsia="仿宋"/>
          <w:sz w:val="30"/>
          <w:szCs w:val="30"/>
          <w:lang w:eastAsia="zh-CN"/>
        </w:rPr>
        <w:t>课程30个学分以上（含30分），</w:t>
      </w:r>
      <w:r>
        <w:rPr>
          <w:rFonts w:hint="eastAsia" w:ascii="仿宋" w:hAnsi="仿宋" w:eastAsia="仿宋"/>
          <w:sz w:val="30"/>
          <w:szCs w:val="30"/>
          <w:lang w:eastAsia="zh-CN"/>
        </w:rPr>
        <w:t>成绩合格者，可申请</w:t>
      </w:r>
      <w:r>
        <w:rPr>
          <w:rFonts w:ascii="仿宋" w:hAnsi="仿宋" w:eastAsia="仿宋"/>
          <w:sz w:val="30"/>
          <w:szCs w:val="30"/>
          <w:lang w:eastAsia="zh-CN"/>
        </w:rPr>
        <w:t>辅修项目</w:t>
      </w:r>
      <w:r>
        <w:rPr>
          <w:rFonts w:hint="eastAsia" w:ascii="仿宋" w:hAnsi="仿宋" w:eastAsia="仿宋"/>
          <w:sz w:val="30"/>
          <w:szCs w:val="30"/>
          <w:lang w:eastAsia="zh-CN"/>
        </w:rPr>
        <w:t>证书。</w:t>
      </w:r>
    </w:p>
    <w:p>
      <w:pPr>
        <w:spacing w:line="360" w:lineRule="auto"/>
        <w:ind w:firstLine="600" w:firstLineChars="200"/>
        <w:rPr>
          <w:rFonts w:ascii="仿宋" w:hAnsi="仿宋" w:eastAsia="仿宋"/>
          <w:sz w:val="30"/>
          <w:szCs w:val="30"/>
          <w:lang w:eastAsia="zh-CN"/>
        </w:rPr>
      </w:pPr>
    </w:p>
    <w:p>
      <w:pPr>
        <w:rPr>
          <w:rFonts w:ascii="仿宋" w:hAnsi="仿宋" w:eastAsia="仿宋"/>
          <w:sz w:val="28"/>
          <w:szCs w:val="28"/>
          <w:lang w:eastAsia="zh-CN"/>
        </w:rPr>
      </w:pPr>
      <w:r>
        <w:rPr>
          <w:rFonts w:ascii="仿宋" w:hAnsi="仿宋" w:eastAsia="仿宋"/>
          <w:sz w:val="28"/>
          <w:szCs w:val="28"/>
          <w:lang w:eastAsia="zh-CN"/>
        </w:rPr>
        <w:br w:type="page"/>
      </w:r>
    </w:p>
    <w:p>
      <w:pPr>
        <w:spacing w:line="360" w:lineRule="auto"/>
        <w:rPr>
          <w:rFonts w:ascii="仿宋" w:hAnsi="仿宋" w:eastAsia="仿宋"/>
          <w:b/>
          <w:sz w:val="32"/>
          <w:szCs w:val="30"/>
          <w:lang w:eastAsia="zh-CN"/>
        </w:rPr>
      </w:pPr>
      <w:r>
        <w:rPr>
          <w:rFonts w:hint="eastAsia" w:ascii="仿宋" w:hAnsi="仿宋" w:eastAsia="仿宋"/>
          <w:b/>
          <w:sz w:val="32"/>
          <w:szCs w:val="30"/>
          <w:lang w:eastAsia="zh-CN"/>
        </w:rPr>
        <w:t>附件二：</w:t>
      </w:r>
    </w:p>
    <w:p>
      <w:pPr>
        <w:spacing w:line="360" w:lineRule="auto"/>
        <w:jc w:val="center"/>
        <w:rPr>
          <w:rFonts w:ascii="仿宋" w:hAnsi="仿宋" w:eastAsia="仿宋"/>
          <w:b/>
          <w:sz w:val="32"/>
          <w:szCs w:val="30"/>
          <w:lang w:eastAsia="zh-CN"/>
        </w:rPr>
      </w:pPr>
      <w:r>
        <w:rPr>
          <w:rFonts w:hint="eastAsia" w:ascii="仿宋" w:hAnsi="仿宋" w:eastAsia="仿宋"/>
          <w:b/>
          <w:sz w:val="32"/>
          <w:szCs w:val="30"/>
          <w:lang w:eastAsia="zh-CN"/>
        </w:rPr>
        <w:t>艺术与文化创意（</w:t>
      </w:r>
      <w:r>
        <w:rPr>
          <w:rFonts w:ascii="仿宋" w:hAnsi="仿宋" w:eastAsia="仿宋"/>
          <w:b/>
          <w:sz w:val="32"/>
          <w:szCs w:val="30"/>
          <w:lang w:eastAsia="zh-CN"/>
        </w:rPr>
        <w:t>辅修项目</w:t>
      </w:r>
      <w:r>
        <w:rPr>
          <w:rFonts w:hint="eastAsia" w:ascii="仿宋" w:hAnsi="仿宋" w:eastAsia="仿宋"/>
          <w:b/>
          <w:sz w:val="32"/>
          <w:szCs w:val="30"/>
          <w:lang w:eastAsia="zh-CN"/>
        </w:rPr>
        <w:t>）教学计划</w:t>
      </w:r>
    </w:p>
    <w:p>
      <w:pPr>
        <w:spacing w:line="360" w:lineRule="auto"/>
        <w:ind w:firstLine="600" w:firstLineChars="200"/>
        <w:rPr>
          <w:rFonts w:ascii="仿宋" w:hAnsi="仿宋" w:eastAsia="仿宋"/>
          <w:sz w:val="30"/>
          <w:szCs w:val="30"/>
          <w:lang w:eastAsia="zh-CN"/>
        </w:rPr>
      </w:pPr>
      <w:r>
        <w:rPr>
          <w:rFonts w:hint="eastAsia" w:ascii="仿宋" w:hAnsi="仿宋" w:eastAsia="仿宋"/>
          <w:sz w:val="30"/>
          <w:szCs w:val="30"/>
          <w:lang w:eastAsia="zh-CN"/>
        </w:rPr>
        <w:t>为培养学生在艺术与文化创意领域的理论与创新实践能力，本项目课程聚焦三个主要领域：“艺术与设计基础”（A）、“文化研究与文化创意”（B）、“艺术管理和文化产业”（C），并相应设置中西艺术史、中西设计史、设计实践、文化创意、文化产业等特色课程模块，同时辅以学术讲座、国内外学术研修、艺术策展与各类工作坊等实践项目。</w:t>
      </w:r>
      <w:r>
        <w:rPr>
          <w:rFonts w:ascii="仿宋" w:hAnsi="仿宋" w:eastAsia="仿宋"/>
          <w:sz w:val="30"/>
          <w:szCs w:val="30"/>
          <w:lang w:eastAsia="zh-CN"/>
        </w:rPr>
        <w:br w:type="page"/>
      </w:r>
    </w:p>
    <w:tbl>
      <w:tblPr>
        <w:tblStyle w:val="5"/>
        <w:tblW w:w="9937" w:type="dxa"/>
        <w:jc w:val="center"/>
        <w:tblLayout w:type="autofit"/>
        <w:tblCellMar>
          <w:top w:w="0" w:type="dxa"/>
          <w:left w:w="108" w:type="dxa"/>
          <w:bottom w:w="0" w:type="dxa"/>
          <w:right w:w="108" w:type="dxa"/>
        </w:tblCellMar>
      </w:tblPr>
      <w:tblGrid>
        <w:gridCol w:w="447"/>
        <w:gridCol w:w="679"/>
        <w:gridCol w:w="1299"/>
        <w:gridCol w:w="2436"/>
        <w:gridCol w:w="576"/>
        <w:gridCol w:w="719"/>
        <w:gridCol w:w="576"/>
        <w:gridCol w:w="1150"/>
        <w:gridCol w:w="1147"/>
        <w:gridCol w:w="908"/>
      </w:tblGrid>
      <w:tr>
        <w:tblPrEx>
          <w:tblCellMar>
            <w:top w:w="0" w:type="dxa"/>
            <w:left w:w="108" w:type="dxa"/>
            <w:bottom w:w="0" w:type="dxa"/>
            <w:right w:w="108" w:type="dxa"/>
          </w:tblCellMar>
        </w:tblPrEx>
        <w:trPr>
          <w:trHeight w:val="1246" w:hRule="atLeast"/>
          <w:jc w:val="center"/>
        </w:trPr>
        <w:tc>
          <w:tcPr>
            <w:tcW w:w="447" w:type="dxa"/>
            <w:tcBorders>
              <w:top w:val="single" w:color="auto" w:sz="8" w:space="0"/>
              <w:left w:val="single" w:color="auto" w:sz="8" w:space="0"/>
              <w:bottom w:val="nil"/>
              <w:right w:val="single" w:color="auto" w:sz="4"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课程模块</w:t>
            </w:r>
          </w:p>
        </w:tc>
        <w:tc>
          <w:tcPr>
            <w:tcW w:w="679" w:type="dxa"/>
            <w:tcBorders>
              <w:top w:val="single" w:color="auto" w:sz="8" w:space="0"/>
              <w:left w:val="nil"/>
              <w:bottom w:val="nil"/>
              <w:right w:val="single" w:color="auto" w:sz="4"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课</w:t>
            </w:r>
            <w:r>
              <w:rPr>
                <w:rFonts w:hint="eastAsia" w:ascii="宋体" w:hAnsi="宋体" w:eastAsia="宋体" w:cs="宋体"/>
                <w:b/>
                <w:bCs/>
                <w:sz w:val="22"/>
                <w:szCs w:val="22"/>
                <w:lang w:eastAsia="zh-CN"/>
              </w:rPr>
              <w:br w:type="textWrapping"/>
            </w:r>
            <w:r>
              <w:rPr>
                <w:rFonts w:hint="eastAsia" w:ascii="宋体" w:hAnsi="宋体" w:eastAsia="宋体" w:cs="宋体"/>
                <w:b/>
                <w:bCs/>
                <w:sz w:val="22"/>
                <w:szCs w:val="22"/>
                <w:lang w:eastAsia="zh-CN"/>
              </w:rPr>
              <w:t>程</w:t>
            </w:r>
            <w:r>
              <w:rPr>
                <w:rFonts w:hint="eastAsia" w:ascii="宋体" w:hAnsi="宋体" w:eastAsia="宋体" w:cs="宋体"/>
                <w:b/>
                <w:bCs/>
                <w:sz w:val="22"/>
                <w:szCs w:val="22"/>
                <w:lang w:eastAsia="zh-CN"/>
              </w:rPr>
              <w:br w:type="textWrapping"/>
            </w:r>
            <w:r>
              <w:rPr>
                <w:rFonts w:hint="eastAsia" w:ascii="宋体" w:hAnsi="宋体" w:eastAsia="宋体" w:cs="宋体"/>
                <w:b/>
                <w:bCs/>
                <w:sz w:val="22"/>
                <w:szCs w:val="22"/>
                <w:lang w:eastAsia="zh-CN"/>
              </w:rPr>
              <w:t>领</w:t>
            </w:r>
          </w:p>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域</w:t>
            </w:r>
          </w:p>
        </w:tc>
        <w:tc>
          <w:tcPr>
            <w:tcW w:w="1299" w:type="dxa"/>
            <w:tcBorders>
              <w:top w:val="single" w:color="auto" w:sz="8" w:space="0"/>
              <w:left w:val="nil"/>
              <w:bottom w:val="nil"/>
              <w:right w:val="single" w:color="auto" w:sz="4"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课程编号</w:t>
            </w:r>
          </w:p>
        </w:tc>
        <w:tc>
          <w:tcPr>
            <w:tcW w:w="2436" w:type="dxa"/>
            <w:tcBorders>
              <w:top w:val="single" w:color="auto" w:sz="8" w:space="0"/>
              <w:left w:val="nil"/>
              <w:bottom w:val="nil"/>
              <w:right w:val="single" w:color="auto" w:sz="4"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课程名称</w:t>
            </w:r>
          </w:p>
        </w:tc>
        <w:tc>
          <w:tcPr>
            <w:tcW w:w="576" w:type="dxa"/>
            <w:tcBorders>
              <w:top w:val="single" w:color="auto" w:sz="8" w:space="0"/>
              <w:left w:val="nil"/>
              <w:bottom w:val="nil"/>
              <w:right w:val="single" w:color="auto" w:sz="4"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课程学分</w:t>
            </w:r>
          </w:p>
        </w:tc>
        <w:tc>
          <w:tcPr>
            <w:tcW w:w="719" w:type="dxa"/>
            <w:tcBorders>
              <w:top w:val="single" w:color="auto" w:sz="8" w:space="0"/>
              <w:left w:val="nil"/>
              <w:bottom w:val="nil"/>
              <w:right w:val="single" w:color="auto" w:sz="4"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周学时</w:t>
            </w:r>
          </w:p>
        </w:tc>
        <w:tc>
          <w:tcPr>
            <w:tcW w:w="576" w:type="dxa"/>
            <w:tcBorders>
              <w:top w:val="single" w:color="auto" w:sz="8" w:space="0"/>
              <w:left w:val="nil"/>
              <w:bottom w:val="nil"/>
              <w:right w:val="single" w:color="auto" w:sz="4"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修读学期</w:t>
            </w:r>
          </w:p>
        </w:tc>
        <w:tc>
          <w:tcPr>
            <w:tcW w:w="1150" w:type="dxa"/>
            <w:tcBorders>
              <w:top w:val="single" w:color="auto" w:sz="8" w:space="0"/>
              <w:left w:val="nil"/>
              <w:bottom w:val="nil"/>
              <w:right w:val="single" w:color="auto" w:sz="4"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理论/实践</w:t>
            </w:r>
          </w:p>
        </w:tc>
        <w:tc>
          <w:tcPr>
            <w:tcW w:w="1147" w:type="dxa"/>
            <w:tcBorders>
              <w:top w:val="single" w:color="auto" w:sz="8" w:space="0"/>
              <w:left w:val="nil"/>
              <w:bottom w:val="nil"/>
              <w:right w:val="single" w:color="auto" w:sz="4"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备注</w:t>
            </w:r>
          </w:p>
        </w:tc>
        <w:tc>
          <w:tcPr>
            <w:tcW w:w="908" w:type="dxa"/>
            <w:tcBorders>
              <w:top w:val="single" w:color="auto" w:sz="8" w:space="0"/>
              <w:left w:val="nil"/>
              <w:bottom w:val="nil"/>
              <w:right w:val="single" w:color="auto" w:sz="8" w:space="0"/>
            </w:tcBorders>
            <w:shd w:val="clear" w:color="auto" w:fill="auto"/>
            <w:vAlign w:val="center"/>
          </w:tcPr>
          <w:p>
            <w:pPr>
              <w:jc w:val="center"/>
              <w:rPr>
                <w:rFonts w:ascii="宋体" w:hAnsi="宋体" w:eastAsia="宋体" w:cs="宋体"/>
                <w:b/>
                <w:bCs/>
                <w:sz w:val="22"/>
                <w:szCs w:val="22"/>
                <w:lang w:eastAsia="zh-CN"/>
              </w:rPr>
            </w:pPr>
            <w:r>
              <w:rPr>
                <w:rFonts w:hint="eastAsia" w:ascii="宋体" w:hAnsi="宋体" w:eastAsia="宋体" w:cs="宋体"/>
                <w:b/>
                <w:bCs/>
                <w:sz w:val="22"/>
                <w:szCs w:val="22"/>
                <w:lang w:eastAsia="zh-CN"/>
              </w:rPr>
              <w:t>学生毕业应修总学分构成</w:t>
            </w:r>
          </w:p>
        </w:tc>
      </w:tr>
      <w:tr>
        <w:tblPrEx>
          <w:tblCellMar>
            <w:top w:w="0" w:type="dxa"/>
            <w:left w:w="108" w:type="dxa"/>
            <w:bottom w:w="0" w:type="dxa"/>
            <w:right w:w="108" w:type="dxa"/>
          </w:tblCellMar>
        </w:tblPrEx>
        <w:trPr>
          <w:trHeight w:val="438" w:hRule="exact"/>
          <w:jc w:val="center"/>
        </w:trPr>
        <w:tc>
          <w:tcPr>
            <w:tcW w:w="447" w:type="dxa"/>
            <w:vMerge w:val="restart"/>
            <w:tcBorders>
              <w:top w:val="single" w:color="auto" w:sz="8" w:space="0"/>
              <w:left w:val="single" w:color="auto" w:sz="8"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平台课程模块</w:t>
            </w:r>
          </w:p>
        </w:tc>
        <w:tc>
          <w:tcPr>
            <w:tcW w:w="679"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A</w:t>
            </w:r>
          </w:p>
        </w:tc>
        <w:tc>
          <w:tcPr>
            <w:tcW w:w="1299"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00361730</w:t>
            </w:r>
          </w:p>
        </w:tc>
        <w:tc>
          <w:tcPr>
            <w:tcW w:w="243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中国艺术史</w:t>
            </w:r>
          </w:p>
        </w:tc>
        <w:tc>
          <w:tcPr>
            <w:tcW w:w="57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19"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57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ascii="宋体" w:hAnsi="宋体" w:eastAsia="宋体" w:cs="宋体"/>
                <w:sz w:val="16"/>
                <w:szCs w:val="16"/>
                <w:lang w:eastAsia="zh-CN"/>
              </w:rPr>
              <w:t>秋季</w:t>
            </w:r>
          </w:p>
        </w:tc>
        <w:tc>
          <w:tcPr>
            <w:tcW w:w="115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w:t>
            </w:r>
          </w:p>
        </w:tc>
        <w:tc>
          <w:tcPr>
            <w:tcW w:w="114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908"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本模块应修总学分：</w:t>
            </w:r>
            <w:r>
              <w:rPr>
                <w:rFonts w:ascii="宋体" w:hAnsi="宋体" w:eastAsia="宋体" w:cs="宋体"/>
                <w:sz w:val="22"/>
                <w:szCs w:val="22"/>
                <w:lang w:eastAsia="zh-CN"/>
              </w:rPr>
              <w:t>13</w:t>
            </w: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A</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00361720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西方艺术史</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ascii="宋体" w:hAnsi="宋体" w:eastAsia="宋体" w:cs="宋体"/>
                <w:sz w:val="16"/>
                <w:szCs w:val="16"/>
                <w:lang w:eastAsia="zh-CN"/>
              </w:rPr>
              <w:t>秋季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hint="eastAsia" w:ascii="宋体" w:hAnsi="宋体" w:eastAsia="宋体" w:cs="宋体"/>
                <w:sz w:val="16"/>
                <w:szCs w:val="16"/>
                <w:lang w:eastAsia="zh-CN"/>
              </w:rPr>
              <w:t>英文授课</w:t>
            </w:r>
          </w:p>
        </w:tc>
        <w:tc>
          <w:tcPr>
            <w:tcW w:w="908" w:type="dxa"/>
            <w:vMerge w:val="continue"/>
            <w:tcBorders>
              <w:top w:val="single" w:color="auto" w:sz="8" w:space="0"/>
              <w:left w:val="single" w:color="auto" w:sz="4" w:space="0"/>
              <w:bottom w:val="single" w:color="000000" w:sz="8"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A</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61000680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西方设计史</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ascii="宋体" w:hAnsi="宋体" w:eastAsia="宋体" w:cs="宋体"/>
                <w:sz w:val="16"/>
                <w:szCs w:val="16"/>
                <w:lang w:eastAsia="zh-CN"/>
              </w:rPr>
              <w:t>秋季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p>
        </w:tc>
        <w:tc>
          <w:tcPr>
            <w:tcW w:w="908" w:type="dxa"/>
            <w:vMerge w:val="continue"/>
            <w:tcBorders>
              <w:top w:val="single" w:color="auto" w:sz="8" w:space="0"/>
              <w:left w:val="single" w:color="auto" w:sz="4" w:space="0"/>
              <w:bottom w:val="single" w:color="000000" w:sz="8"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B</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00330120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文化创意进阶</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ascii="宋体" w:hAnsi="宋体" w:eastAsia="宋体" w:cs="宋体"/>
                <w:sz w:val="16"/>
                <w:szCs w:val="16"/>
                <w:lang w:eastAsia="zh-CN"/>
              </w:rPr>
              <w:t>春季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hint="eastAsia" w:ascii="宋体" w:hAnsi="宋体" w:eastAsia="宋体" w:cs="宋体"/>
                <w:sz w:val="16"/>
                <w:szCs w:val="16"/>
                <w:lang w:eastAsia="zh-CN"/>
              </w:rPr>
              <w:t>　</w:t>
            </w:r>
          </w:p>
        </w:tc>
        <w:tc>
          <w:tcPr>
            <w:tcW w:w="908" w:type="dxa"/>
            <w:vMerge w:val="continue"/>
            <w:tcBorders>
              <w:top w:val="single" w:color="auto" w:sz="8" w:space="0"/>
              <w:left w:val="single" w:color="auto" w:sz="4" w:space="0"/>
              <w:bottom w:val="single" w:color="000000" w:sz="8"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B</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61000780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新媒体文化与创意</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ascii="宋体" w:hAnsi="宋体" w:eastAsia="宋体" w:cs="宋体"/>
                <w:sz w:val="16"/>
                <w:szCs w:val="16"/>
                <w:lang w:eastAsia="zh-CN"/>
              </w:rPr>
              <w:t>秋季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hint="eastAsia" w:ascii="宋体" w:hAnsi="宋体" w:eastAsia="宋体" w:cs="宋体"/>
                <w:sz w:val="16"/>
                <w:szCs w:val="16"/>
                <w:lang w:eastAsia="zh-CN"/>
              </w:rPr>
              <w:t>　</w:t>
            </w:r>
          </w:p>
        </w:tc>
        <w:tc>
          <w:tcPr>
            <w:tcW w:w="908" w:type="dxa"/>
            <w:vMerge w:val="continue"/>
            <w:tcBorders>
              <w:top w:val="single" w:color="auto" w:sz="8" w:space="0"/>
              <w:left w:val="single" w:color="auto" w:sz="4" w:space="0"/>
              <w:bottom w:val="single" w:color="000000" w:sz="8"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vAlign w:val="center"/>
          </w:tcPr>
          <w:p>
            <w:pPr>
              <w:rPr>
                <w:rFonts w:ascii="宋体" w:hAnsi="宋体" w:eastAsia="宋体" w:cs="宋体"/>
                <w:sz w:val="22"/>
                <w:szCs w:val="22"/>
                <w:lang w:eastAsia="zh-CN"/>
              </w:rPr>
            </w:pPr>
          </w:p>
        </w:tc>
        <w:tc>
          <w:tcPr>
            <w:tcW w:w="679" w:type="dxa"/>
            <w:tcBorders>
              <w:top w:val="nil"/>
              <w:left w:val="nil"/>
              <w:bottom w:val="nil"/>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B</w:t>
            </w:r>
          </w:p>
        </w:tc>
        <w:tc>
          <w:tcPr>
            <w:tcW w:w="1299" w:type="dxa"/>
            <w:tcBorders>
              <w:top w:val="nil"/>
              <w:left w:val="nil"/>
              <w:bottom w:val="nil"/>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61000880</w:t>
            </w:r>
          </w:p>
        </w:tc>
        <w:tc>
          <w:tcPr>
            <w:tcW w:w="2436" w:type="dxa"/>
            <w:tcBorders>
              <w:top w:val="nil"/>
              <w:left w:val="nil"/>
              <w:bottom w:val="nil"/>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文化研究实践</w:t>
            </w:r>
          </w:p>
        </w:tc>
        <w:tc>
          <w:tcPr>
            <w:tcW w:w="576" w:type="dxa"/>
            <w:tcBorders>
              <w:top w:val="nil"/>
              <w:left w:val="nil"/>
              <w:bottom w:val="nil"/>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19" w:type="dxa"/>
            <w:tcBorders>
              <w:top w:val="nil"/>
              <w:left w:val="nil"/>
              <w:bottom w:val="nil"/>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576" w:type="dxa"/>
            <w:tcBorders>
              <w:top w:val="nil"/>
              <w:left w:val="nil"/>
              <w:bottom w:val="nil"/>
              <w:right w:val="single" w:color="auto" w:sz="4" w:space="0"/>
            </w:tcBorders>
            <w:shd w:val="clear" w:color="auto" w:fill="auto"/>
            <w:vAlign w:val="center"/>
          </w:tcPr>
          <w:p>
            <w:pPr>
              <w:jc w:val="center"/>
              <w:rPr>
                <w:rFonts w:ascii="宋体" w:hAnsi="宋体" w:eastAsia="宋体" w:cs="宋体"/>
                <w:sz w:val="12"/>
                <w:szCs w:val="12"/>
                <w:lang w:eastAsia="zh-CN"/>
              </w:rPr>
            </w:pPr>
            <w:r>
              <w:rPr>
                <w:rFonts w:ascii="宋体" w:hAnsi="宋体" w:eastAsia="宋体" w:cs="宋体"/>
                <w:sz w:val="16"/>
                <w:szCs w:val="16"/>
                <w:lang w:eastAsia="zh-CN"/>
              </w:rPr>
              <w:t>秋季</w:t>
            </w:r>
          </w:p>
        </w:tc>
        <w:tc>
          <w:tcPr>
            <w:tcW w:w="1150" w:type="dxa"/>
            <w:tcBorders>
              <w:top w:val="nil"/>
              <w:left w:val="nil"/>
              <w:bottom w:val="nil"/>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hint="eastAsia" w:ascii="宋体" w:hAnsi="宋体" w:eastAsia="宋体" w:cs="宋体"/>
                <w:sz w:val="16"/>
                <w:szCs w:val="16"/>
                <w:lang w:eastAsia="zh-CN"/>
              </w:rPr>
              <w:t>　</w:t>
            </w:r>
          </w:p>
        </w:tc>
        <w:tc>
          <w:tcPr>
            <w:tcW w:w="908" w:type="dxa"/>
            <w:vMerge w:val="continue"/>
            <w:tcBorders>
              <w:top w:val="single" w:color="auto" w:sz="8" w:space="0"/>
              <w:left w:val="single" w:color="auto" w:sz="4" w:space="0"/>
              <w:bottom w:val="single" w:color="000000" w:sz="8"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bottom w:val="single" w:color="auto" w:sz="4" w:space="0"/>
              <w:right w:val="single" w:color="auto" w:sz="4" w:space="0"/>
            </w:tcBorders>
            <w:vAlign w:val="center"/>
          </w:tcPr>
          <w:p>
            <w:pPr>
              <w:rPr>
                <w:rFonts w:ascii="宋体" w:hAnsi="宋体" w:eastAsia="宋体" w:cs="宋体"/>
                <w:sz w:val="22"/>
                <w:szCs w:val="22"/>
                <w:lang w:eastAsia="zh-CN"/>
              </w:rPr>
            </w:pP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C</w:t>
            </w:r>
          </w:p>
        </w:tc>
        <w:tc>
          <w:tcPr>
            <w:tcW w:w="129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77003310</w:t>
            </w:r>
          </w:p>
        </w:tc>
        <w:tc>
          <w:tcPr>
            <w:tcW w:w="2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艺术管理实务</w:t>
            </w:r>
          </w:p>
        </w:tc>
        <w:tc>
          <w:tcPr>
            <w:tcW w:w="5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5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12"/>
                <w:szCs w:val="12"/>
                <w:lang w:eastAsia="zh-CN"/>
              </w:rPr>
            </w:pPr>
            <w:r>
              <w:rPr>
                <w:rFonts w:ascii="宋体" w:hAnsi="宋体" w:eastAsia="宋体" w:cs="宋体"/>
                <w:sz w:val="16"/>
                <w:szCs w:val="16"/>
                <w:lang w:eastAsia="zh-CN"/>
              </w:rPr>
              <w:t>秋季</w:t>
            </w:r>
          </w:p>
        </w:tc>
        <w:tc>
          <w:tcPr>
            <w:tcW w:w="11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16"/>
                <w:szCs w:val="16"/>
                <w:lang w:eastAsia="zh-CN"/>
              </w:rPr>
            </w:pPr>
            <w:r>
              <w:rPr>
                <w:rFonts w:hint="eastAsia" w:ascii="宋体" w:hAnsi="宋体" w:eastAsia="宋体" w:cs="宋体"/>
                <w:sz w:val="16"/>
                <w:szCs w:val="16"/>
                <w:lang w:eastAsia="zh-CN"/>
              </w:rPr>
              <w:t>　</w:t>
            </w:r>
          </w:p>
        </w:tc>
        <w:tc>
          <w:tcPr>
            <w:tcW w:w="908" w:type="dxa"/>
            <w:vMerge w:val="continue"/>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restart"/>
            <w:tcBorders>
              <w:top w:val="single" w:color="auto" w:sz="4" w:space="0"/>
              <w:left w:val="single" w:color="auto" w:sz="8"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lang w:eastAsia="zh-CN"/>
              </w:rPr>
              <w:t>专业理论课程模</w:t>
            </w:r>
            <w:r>
              <w:rPr>
                <w:rFonts w:hint="eastAsia" w:ascii="宋体" w:hAnsi="宋体" w:eastAsia="宋体" w:cs="宋体"/>
                <w:sz w:val="22"/>
                <w:szCs w:val="22"/>
                <w:lang w:eastAsia="zh-CN"/>
              </w:rPr>
              <w:t>块</w:t>
            </w: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A</w:t>
            </w:r>
          </w:p>
        </w:tc>
        <w:tc>
          <w:tcPr>
            <w:tcW w:w="129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00360110</w:t>
            </w:r>
          </w:p>
        </w:tc>
        <w:tc>
          <w:tcPr>
            <w:tcW w:w="243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val="en-US" w:eastAsia="zh-CN" w:bidi="ar-SA"/>
              </w:rPr>
            </w:pPr>
            <w:r>
              <w:rPr>
                <w:rFonts w:hint="eastAsia" w:ascii="宋体" w:hAnsi="宋体" w:eastAsia="宋体" w:cs="宋体"/>
                <w:sz w:val="18"/>
                <w:szCs w:val="18"/>
                <w:lang w:eastAsia="zh-CN"/>
              </w:rPr>
              <w:t>艺术导论</w:t>
            </w:r>
          </w:p>
        </w:tc>
        <w:tc>
          <w:tcPr>
            <w:tcW w:w="5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7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5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12"/>
                <w:szCs w:val="12"/>
                <w:lang w:val="en-US" w:eastAsia="zh-CN" w:bidi="ar-SA"/>
              </w:rPr>
            </w:pPr>
            <w:r>
              <w:rPr>
                <w:rFonts w:ascii="宋体" w:hAnsi="宋体" w:eastAsia="宋体" w:cs="宋体"/>
                <w:sz w:val="16"/>
                <w:szCs w:val="16"/>
                <w:lang w:eastAsia="zh-CN"/>
              </w:rPr>
              <w:t>秋季</w:t>
            </w:r>
          </w:p>
        </w:tc>
        <w:tc>
          <w:tcPr>
            <w:tcW w:w="11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val="en-US" w:eastAsia="zh-CN" w:bidi="ar-SA"/>
              </w:rPr>
            </w:pPr>
            <w:r>
              <w:rPr>
                <w:rFonts w:hint="eastAsia" w:ascii="宋体" w:hAnsi="宋体" w:eastAsia="宋体" w:cs="宋体"/>
                <w:sz w:val="18"/>
                <w:szCs w:val="22"/>
                <w:lang w:eastAsia="zh-CN"/>
              </w:rPr>
              <w:t>理论</w:t>
            </w:r>
          </w:p>
        </w:tc>
        <w:tc>
          <w:tcPr>
            <w:tcW w:w="1147" w:type="dxa"/>
            <w:tcBorders>
              <w:top w:val="single" w:color="auto" w:sz="4" w:space="0"/>
              <w:left w:val="nil"/>
              <w:bottom w:val="nil"/>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hint="eastAsia" w:ascii="宋体" w:hAnsi="宋体" w:eastAsia="宋体" w:cs="宋体"/>
                <w:sz w:val="16"/>
                <w:szCs w:val="16"/>
                <w:lang w:eastAsia="zh-CN"/>
              </w:rPr>
              <w:t>　</w:t>
            </w:r>
          </w:p>
        </w:tc>
        <w:tc>
          <w:tcPr>
            <w:tcW w:w="908" w:type="dxa"/>
            <w:vMerge w:val="restart"/>
            <w:tcBorders>
              <w:top w:val="single" w:color="auto" w:sz="4" w:space="0"/>
              <w:left w:val="single" w:color="auto" w:sz="4" w:space="0"/>
              <w:bottom w:val="single" w:color="000000" w:sz="4" w:space="0"/>
              <w:right w:val="single" w:color="auto" w:sz="8"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本模块应修总学分：</w:t>
            </w:r>
            <w:r>
              <w:rPr>
                <w:rFonts w:ascii="宋体" w:hAnsi="宋体" w:eastAsia="宋体" w:cs="宋体"/>
                <w:sz w:val="22"/>
                <w:szCs w:val="22"/>
                <w:lang w:eastAsia="zh-CN"/>
              </w:rPr>
              <w:t>10</w:t>
            </w: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A</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00360140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val="en-US" w:eastAsia="zh-CN" w:bidi="ar-SA"/>
              </w:rPr>
            </w:pPr>
            <w:r>
              <w:rPr>
                <w:rFonts w:hint="eastAsia" w:ascii="宋体" w:hAnsi="宋体" w:eastAsia="宋体" w:cs="宋体"/>
                <w:sz w:val="18"/>
                <w:szCs w:val="18"/>
                <w:lang w:eastAsia="zh-CN"/>
              </w:rPr>
              <w:t>艺术社会学</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ascii="宋体" w:hAnsi="宋体" w:eastAsia="宋体" w:cs="宋体"/>
                <w:sz w:val="16"/>
                <w:szCs w:val="16"/>
                <w:lang w:eastAsia="zh-CN"/>
              </w:rPr>
              <w:t>秋季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val="en-US" w:eastAsia="zh-CN" w:bidi="ar-SA"/>
              </w:rPr>
            </w:pPr>
            <w:r>
              <w:rPr>
                <w:rFonts w:hint="eastAsia" w:ascii="宋体" w:hAnsi="宋体" w:eastAsia="宋体" w:cs="宋体"/>
                <w:sz w:val="18"/>
                <w:szCs w:val="22"/>
                <w:lang w:eastAsia="zh-CN"/>
              </w:rPr>
              <w:t>理论</w:t>
            </w:r>
          </w:p>
        </w:tc>
        <w:tc>
          <w:tcPr>
            <w:tcW w:w="114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hint="eastAsia" w:ascii="宋体" w:hAnsi="宋体" w:eastAsia="宋体" w:cs="宋体"/>
                <w:sz w:val="16"/>
                <w:szCs w:val="16"/>
                <w:lang w:eastAsia="zh-CN"/>
              </w:rPr>
              <w:t>　</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A</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ascii="宋体" w:hAnsi="宋体" w:eastAsia="宋体" w:cs="宋体"/>
                <w:sz w:val="21"/>
                <w:szCs w:val="21"/>
                <w:lang w:eastAsia="zh-CN"/>
              </w:rPr>
              <w:t>61001220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val="en-US" w:eastAsia="zh-CN" w:bidi="ar-SA"/>
              </w:rPr>
            </w:pPr>
            <w:r>
              <w:rPr>
                <w:rFonts w:hint="eastAsia" w:ascii="宋体" w:hAnsi="宋体" w:eastAsia="宋体" w:cs="宋体"/>
                <w:sz w:val="18"/>
                <w:szCs w:val="18"/>
                <w:lang w:eastAsia="zh-CN"/>
              </w:rPr>
              <w:t>民俗与设计</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576" w:type="dxa"/>
            <w:tcBorders>
              <w:top w:val="nil"/>
              <w:left w:val="nil"/>
              <w:bottom w:val="nil"/>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ascii="宋体" w:hAnsi="宋体" w:eastAsia="宋体" w:cs="宋体"/>
                <w:sz w:val="16"/>
                <w:szCs w:val="16"/>
                <w:lang w:eastAsia="zh-CN"/>
              </w:rPr>
              <w:t>秋季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val="en-US" w:eastAsia="zh-CN" w:bidi="ar-SA"/>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hint="eastAsia" w:ascii="宋体" w:hAnsi="宋体" w:eastAsia="宋体" w:cs="宋体"/>
                <w:sz w:val="16"/>
                <w:szCs w:val="16"/>
                <w:lang w:eastAsia="zh-CN"/>
              </w:rPr>
              <w:t>　</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B</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61000910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val="en-US" w:eastAsia="zh-CN" w:bidi="ar-SA"/>
              </w:rPr>
            </w:pPr>
            <w:r>
              <w:rPr>
                <w:rFonts w:hint="eastAsia" w:ascii="宋体" w:hAnsi="宋体" w:eastAsia="宋体" w:cs="宋体"/>
                <w:sz w:val="18"/>
                <w:szCs w:val="18"/>
                <w:lang w:eastAsia="zh-CN"/>
              </w:rPr>
              <w:t>创意写作</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576" w:type="dxa"/>
            <w:tcBorders>
              <w:top w:val="single" w:color="auto" w:sz="4" w:space="0"/>
              <w:left w:val="nil"/>
              <w:bottom w:val="nil"/>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ascii="宋体" w:hAnsi="宋体" w:eastAsia="宋体" w:cs="宋体"/>
                <w:sz w:val="16"/>
                <w:szCs w:val="16"/>
                <w:lang w:eastAsia="zh-CN"/>
              </w:rPr>
              <w:t>春季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val="en-US" w:eastAsia="zh-CN" w:bidi="ar-SA"/>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hint="eastAsia" w:ascii="宋体" w:hAnsi="宋体" w:eastAsia="宋体" w:cs="宋体"/>
                <w:sz w:val="16"/>
                <w:szCs w:val="16"/>
                <w:lang w:eastAsia="zh-CN"/>
              </w:rPr>
              <w:t>　</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B</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78004320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val="en-US" w:eastAsia="zh-CN" w:bidi="ar-SA"/>
              </w:rPr>
            </w:pPr>
            <w:r>
              <w:rPr>
                <w:rFonts w:hint="eastAsia" w:ascii="宋体" w:hAnsi="宋体" w:eastAsia="宋体" w:cs="宋体"/>
                <w:sz w:val="18"/>
                <w:szCs w:val="18"/>
                <w:lang w:eastAsia="zh-CN"/>
              </w:rPr>
              <w:t>文化研究导论</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5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ascii="宋体" w:hAnsi="宋体" w:eastAsia="宋体" w:cs="宋体"/>
                <w:sz w:val="16"/>
                <w:szCs w:val="16"/>
                <w:lang w:eastAsia="zh-CN"/>
              </w:rPr>
              <w:t>春季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val="en-US" w:eastAsia="zh-CN" w:bidi="ar-SA"/>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hint="eastAsia" w:ascii="宋体" w:hAnsi="宋体" w:eastAsia="宋体" w:cs="宋体"/>
                <w:sz w:val="16"/>
                <w:szCs w:val="16"/>
                <w:lang w:eastAsia="zh-CN"/>
              </w:rPr>
              <w:t>　</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704"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B</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61000870</w:t>
            </w:r>
          </w:p>
        </w:tc>
        <w:tc>
          <w:tcPr>
            <w:tcW w:w="243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全球文化创意案例</w:t>
            </w:r>
          </w:p>
          <w:p>
            <w:pPr>
              <w:jc w:val="center"/>
              <w:rPr>
                <w:rFonts w:ascii="宋体" w:hAnsi="宋体" w:eastAsia="宋体" w:cs="宋体"/>
                <w:sz w:val="18"/>
                <w:szCs w:val="18"/>
                <w:lang w:val="en-US" w:eastAsia="zh-CN" w:bidi="ar-SA"/>
              </w:rPr>
            </w:pPr>
            <w:r>
              <w:rPr>
                <w:rFonts w:hint="eastAsia" w:ascii="宋体" w:hAnsi="宋体" w:eastAsia="宋体" w:cs="宋体"/>
                <w:sz w:val="18"/>
                <w:szCs w:val="18"/>
                <w:lang w:eastAsia="zh-CN"/>
              </w:rPr>
              <w:t>及创新力探析</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ascii="宋体" w:hAnsi="宋体" w:eastAsia="宋体" w:cs="宋体"/>
                <w:sz w:val="16"/>
                <w:szCs w:val="16"/>
                <w:lang w:eastAsia="zh-CN"/>
              </w:rPr>
              <w:t>春季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val="en-US" w:eastAsia="zh-CN" w:bidi="ar-SA"/>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C</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61000670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val="en-US" w:eastAsia="zh-CN" w:bidi="ar-SA"/>
              </w:rPr>
            </w:pPr>
            <w:r>
              <w:rPr>
                <w:rFonts w:hint="eastAsia" w:ascii="宋体" w:hAnsi="宋体" w:eastAsia="宋体" w:cs="宋体"/>
                <w:sz w:val="18"/>
                <w:szCs w:val="18"/>
                <w:lang w:eastAsia="zh-CN"/>
              </w:rPr>
              <w:t>艺术鉴赏与策展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ascii="宋体" w:hAnsi="宋体" w:eastAsia="宋体" w:cs="宋体"/>
                <w:sz w:val="16"/>
                <w:szCs w:val="16"/>
                <w:lang w:eastAsia="zh-CN"/>
              </w:rPr>
              <w:t>秋季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val="en-US" w:eastAsia="zh-CN" w:bidi="ar-SA"/>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hint="eastAsia" w:ascii="宋体" w:hAnsi="宋体" w:eastAsia="宋体" w:cs="宋体"/>
                <w:sz w:val="16"/>
                <w:szCs w:val="16"/>
                <w:lang w:eastAsia="zh-CN"/>
              </w:rPr>
              <w:t>英文授课</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C</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61000760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val="en-US" w:eastAsia="zh-CN" w:bidi="ar-SA"/>
              </w:rPr>
            </w:pPr>
            <w:r>
              <w:rPr>
                <w:rFonts w:hint="eastAsia" w:ascii="宋体" w:hAnsi="宋体" w:eastAsia="宋体" w:cs="宋体"/>
                <w:sz w:val="18"/>
                <w:szCs w:val="18"/>
                <w:lang w:eastAsia="zh-CN"/>
              </w:rPr>
              <w:t>时尚文化与奢侈品研究</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ascii="宋体" w:hAnsi="宋体" w:eastAsia="宋体" w:cs="宋体"/>
                <w:sz w:val="16"/>
                <w:szCs w:val="16"/>
                <w:lang w:eastAsia="zh-CN"/>
              </w:rPr>
              <w:t>秋季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val="en-US" w:eastAsia="zh-CN" w:bidi="ar-SA"/>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38"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C</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61000890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val="en-US" w:eastAsia="zh-CN" w:bidi="ar-SA"/>
              </w:rPr>
            </w:pPr>
            <w:r>
              <w:rPr>
                <w:rFonts w:hint="eastAsia" w:ascii="宋体" w:hAnsi="宋体" w:eastAsia="宋体" w:cs="宋体"/>
                <w:sz w:val="18"/>
                <w:szCs w:val="18"/>
                <w:lang w:eastAsia="zh-CN"/>
              </w:rPr>
              <w:t>文化产品市场营销</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val="en-US" w:eastAsia="zh-CN" w:bidi="ar-SA"/>
              </w:rPr>
            </w:pPr>
            <w:r>
              <w:rPr>
                <w:rFonts w:ascii="宋体" w:hAnsi="宋体" w:eastAsia="宋体" w:cs="宋体"/>
                <w:sz w:val="16"/>
                <w:szCs w:val="16"/>
                <w:lang w:eastAsia="zh-CN"/>
              </w:rPr>
              <w:t>春季</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val="en-US" w:eastAsia="zh-CN" w:bidi="ar-SA"/>
              </w:rPr>
            </w:pPr>
            <w:r>
              <w:rPr>
                <w:rFonts w:hint="eastAsia" w:ascii="宋体" w:hAnsi="宋体" w:eastAsia="宋体" w:cs="宋体"/>
                <w:sz w:val="18"/>
                <w:szCs w:val="22"/>
                <w:lang w:eastAsia="zh-CN"/>
              </w:rPr>
              <w:t>理论</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val="en-US" w:eastAsia="zh-CN" w:bidi="ar-SA"/>
              </w:rPr>
            </w:pPr>
            <w:r>
              <w:rPr>
                <w:rFonts w:hint="eastAsia" w:ascii="宋体" w:hAnsi="宋体" w:eastAsia="宋体" w:cs="宋体"/>
                <w:sz w:val="22"/>
                <w:szCs w:val="22"/>
                <w:lang w:eastAsia="zh-CN"/>
              </w:rPr>
              <w:t>　</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91" w:hRule="exact"/>
          <w:jc w:val="center"/>
        </w:trPr>
        <w:tc>
          <w:tcPr>
            <w:tcW w:w="447" w:type="dxa"/>
            <w:vMerge w:val="restart"/>
            <w:tcBorders>
              <w:top w:val="single" w:color="auto" w:sz="12" w:space="0"/>
              <w:left w:val="single" w:color="auto" w:sz="8"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2"/>
                <w:szCs w:val="22"/>
                <w:lang w:eastAsia="zh-CN"/>
              </w:rPr>
            </w:pPr>
            <w:r>
              <w:rPr>
                <w:rFonts w:hint="eastAsia" w:ascii="宋体" w:hAnsi="宋体" w:eastAsia="宋体" w:cs="宋体"/>
                <w:sz w:val="22"/>
                <w:lang w:eastAsia="zh-CN"/>
              </w:rPr>
              <w:t>文创实践课程模块</w:t>
            </w:r>
          </w:p>
        </w:tc>
        <w:tc>
          <w:tcPr>
            <w:tcW w:w="679" w:type="dxa"/>
            <w:tcBorders>
              <w:top w:val="single" w:color="auto" w:sz="12"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B</w:t>
            </w:r>
          </w:p>
        </w:tc>
        <w:tc>
          <w:tcPr>
            <w:tcW w:w="1299" w:type="dxa"/>
            <w:tcBorders>
              <w:top w:val="single" w:color="auto" w:sz="12"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44000030</w:t>
            </w:r>
          </w:p>
        </w:tc>
        <w:tc>
          <w:tcPr>
            <w:tcW w:w="2436" w:type="dxa"/>
            <w:tcBorders>
              <w:top w:val="single" w:color="auto" w:sz="12" w:space="0"/>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文化创意实验课</w:t>
            </w:r>
          </w:p>
        </w:tc>
        <w:tc>
          <w:tcPr>
            <w:tcW w:w="576" w:type="dxa"/>
            <w:tcBorders>
              <w:top w:val="single" w:color="auto" w:sz="12"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19" w:type="dxa"/>
            <w:tcBorders>
              <w:top w:val="single" w:color="auto" w:sz="12"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576" w:type="dxa"/>
            <w:tcBorders>
              <w:top w:val="single" w:color="auto" w:sz="12" w:space="0"/>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hint="eastAsia" w:ascii="宋体" w:hAnsi="宋体" w:eastAsia="宋体" w:cs="宋体"/>
                <w:sz w:val="16"/>
                <w:szCs w:val="16"/>
                <w:lang w:eastAsia="zh-CN"/>
              </w:rPr>
              <w:t>　</w:t>
            </w:r>
          </w:p>
        </w:tc>
        <w:tc>
          <w:tcPr>
            <w:tcW w:w="1150" w:type="dxa"/>
            <w:tcBorders>
              <w:top w:val="single" w:color="auto" w:sz="12" w:space="0"/>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理论+实践</w:t>
            </w:r>
          </w:p>
        </w:tc>
        <w:tc>
          <w:tcPr>
            <w:tcW w:w="1147" w:type="dxa"/>
            <w:tcBorders>
              <w:top w:val="single" w:color="auto" w:sz="12"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908" w:type="dxa"/>
            <w:vMerge w:val="restart"/>
            <w:tcBorders>
              <w:top w:val="single" w:color="auto" w:sz="12" w:space="0"/>
              <w:left w:val="single" w:color="auto" w:sz="4" w:space="0"/>
              <w:bottom w:val="single" w:color="000000" w:sz="4" w:space="0"/>
              <w:right w:val="single" w:color="auto" w:sz="8"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本模块应修总学分：3</w:t>
            </w:r>
          </w:p>
        </w:tc>
      </w:tr>
      <w:tr>
        <w:tblPrEx>
          <w:tblCellMar>
            <w:top w:w="0" w:type="dxa"/>
            <w:left w:w="108" w:type="dxa"/>
            <w:bottom w:w="0" w:type="dxa"/>
            <w:right w:w="108" w:type="dxa"/>
          </w:tblCellMar>
        </w:tblPrEx>
        <w:trPr>
          <w:trHeight w:val="491"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B</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44000040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影像制作实验课</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hint="eastAsia" w:ascii="宋体" w:hAnsi="宋体" w:eastAsia="宋体" w:cs="宋体"/>
                <w:sz w:val="16"/>
                <w:szCs w:val="16"/>
                <w:lang w:eastAsia="zh-CN"/>
              </w:rPr>
              <w:t>　</w:t>
            </w:r>
          </w:p>
        </w:tc>
        <w:tc>
          <w:tcPr>
            <w:tcW w:w="115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eastAsia="宋体" w:cs="宋体"/>
                <w:sz w:val="18"/>
                <w:szCs w:val="22"/>
                <w:lang w:eastAsia="zh-CN"/>
              </w:rPr>
              <w:t>理论+实践</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91"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C</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44000050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书籍设计实验课</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hint="eastAsia" w:ascii="宋体" w:hAnsi="宋体" w:eastAsia="宋体" w:cs="宋体"/>
                <w:sz w:val="16"/>
                <w:szCs w:val="16"/>
                <w:lang w:eastAsia="zh-CN"/>
              </w:rPr>
              <w:t>　</w:t>
            </w:r>
          </w:p>
        </w:tc>
        <w:tc>
          <w:tcPr>
            <w:tcW w:w="1150"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eastAsia="宋体" w:cs="宋体"/>
                <w:sz w:val="18"/>
                <w:szCs w:val="22"/>
                <w:lang w:eastAsia="zh-CN"/>
              </w:rPr>
              <w:t>理论+实践</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91"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C</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44000060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艺术策展工作坊</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hint="eastAsia" w:ascii="宋体" w:hAnsi="宋体" w:eastAsia="宋体" w:cs="宋体"/>
                <w:sz w:val="16"/>
                <w:szCs w:val="16"/>
                <w:lang w:eastAsia="zh-CN"/>
              </w:rPr>
              <w:t>　</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理论+实践</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491" w:hRule="exact"/>
          <w:jc w:val="center"/>
        </w:trPr>
        <w:tc>
          <w:tcPr>
            <w:tcW w:w="447" w:type="dxa"/>
            <w:vMerge w:val="continue"/>
            <w:tcBorders>
              <w:left w:val="single" w:color="auto" w:sz="8" w:space="0"/>
              <w:right w:val="single" w:color="auto" w:sz="4" w:space="0"/>
            </w:tcBorders>
            <w:shd w:val="clear" w:color="auto" w:fill="auto"/>
            <w:vAlign w:val="center"/>
          </w:tcPr>
          <w:p>
            <w:pPr>
              <w:rPr>
                <w:rFonts w:ascii="宋体" w:hAnsi="宋体" w:eastAsia="宋体" w:cs="宋体"/>
                <w:sz w:val="22"/>
                <w:szCs w:val="22"/>
                <w:lang w:eastAsia="zh-CN"/>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C</w:t>
            </w:r>
          </w:p>
        </w:tc>
        <w:tc>
          <w:tcPr>
            <w:tcW w:w="129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44000070</w:t>
            </w:r>
          </w:p>
        </w:tc>
        <w:tc>
          <w:tcPr>
            <w:tcW w:w="243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18"/>
                <w:lang w:eastAsia="zh-CN"/>
              </w:rPr>
            </w:pPr>
            <w:r>
              <w:rPr>
                <w:rFonts w:hint="eastAsia" w:ascii="宋体" w:hAnsi="宋体" w:eastAsia="宋体" w:cs="宋体"/>
                <w:sz w:val="18"/>
                <w:szCs w:val="18"/>
                <w:lang w:eastAsia="zh-CN"/>
              </w:rPr>
              <w:t>时尚设计工作坊</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1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hint="eastAsia" w:ascii="宋体" w:hAnsi="宋体" w:eastAsia="宋体" w:cs="宋体"/>
                <w:sz w:val="16"/>
                <w:szCs w:val="16"/>
                <w:lang w:eastAsia="zh-CN"/>
              </w:rPr>
              <w:t>　</w:t>
            </w:r>
          </w:p>
        </w:tc>
        <w:tc>
          <w:tcPr>
            <w:tcW w:w="11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理论+实践</w:t>
            </w:r>
          </w:p>
        </w:tc>
        <w:tc>
          <w:tcPr>
            <w:tcW w:w="114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908" w:type="dxa"/>
            <w:vMerge w:val="continue"/>
            <w:tcBorders>
              <w:top w:val="nil"/>
              <w:left w:val="single" w:color="auto" w:sz="4" w:space="0"/>
              <w:bottom w:val="single" w:color="000000" w:sz="4" w:space="0"/>
              <w:right w:val="single" w:color="auto" w:sz="8" w:space="0"/>
            </w:tcBorders>
            <w:vAlign w:val="center"/>
          </w:tcPr>
          <w:p>
            <w:pPr>
              <w:rPr>
                <w:rFonts w:ascii="宋体" w:hAnsi="宋体" w:eastAsia="宋体" w:cs="宋体"/>
                <w:sz w:val="22"/>
                <w:szCs w:val="22"/>
                <w:lang w:eastAsia="zh-CN"/>
              </w:rPr>
            </w:pPr>
          </w:p>
        </w:tc>
      </w:tr>
      <w:tr>
        <w:tblPrEx>
          <w:tblCellMar>
            <w:top w:w="0" w:type="dxa"/>
            <w:left w:w="108" w:type="dxa"/>
            <w:bottom w:w="0" w:type="dxa"/>
            <w:right w:w="108" w:type="dxa"/>
          </w:tblCellMar>
        </w:tblPrEx>
        <w:trPr>
          <w:trHeight w:val="909" w:hRule="exact"/>
          <w:jc w:val="center"/>
        </w:trPr>
        <w:tc>
          <w:tcPr>
            <w:tcW w:w="1126" w:type="dxa"/>
            <w:gridSpan w:val="2"/>
            <w:tcBorders>
              <w:top w:val="single" w:color="auto" w:sz="8" w:space="0"/>
              <w:left w:val="single" w:color="auto" w:sz="8" w:space="0"/>
              <w:bottom w:val="single" w:color="auto" w:sz="8" w:space="0"/>
              <w:right w:val="single" w:color="000000"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创新创业实践</w:t>
            </w:r>
          </w:p>
        </w:tc>
        <w:tc>
          <w:tcPr>
            <w:tcW w:w="1299" w:type="dxa"/>
            <w:tcBorders>
              <w:top w:val="single" w:color="auto" w:sz="8" w:space="0"/>
              <w:left w:val="nil"/>
              <w:bottom w:val="single" w:color="auto" w:sz="8"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61000690</w:t>
            </w:r>
          </w:p>
        </w:tc>
        <w:tc>
          <w:tcPr>
            <w:tcW w:w="2436" w:type="dxa"/>
            <w:tcBorders>
              <w:top w:val="single" w:color="auto" w:sz="8" w:space="0"/>
              <w:left w:val="nil"/>
              <w:bottom w:val="single" w:color="auto" w:sz="8" w:space="0"/>
              <w:right w:val="single" w:color="auto" w:sz="4" w:space="0"/>
            </w:tcBorders>
            <w:shd w:val="clear" w:color="auto" w:fill="auto"/>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“艺术与文化创意”</w:t>
            </w:r>
          </w:p>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实践研修</w:t>
            </w:r>
          </w:p>
        </w:tc>
        <w:tc>
          <w:tcPr>
            <w:tcW w:w="576" w:type="dxa"/>
            <w:tcBorders>
              <w:top w:val="single" w:color="auto" w:sz="8" w:space="0"/>
              <w:left w:val="nil"/>
              <w:bottom w:val="single" w:color="auto" w:sz="8"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19" w:type="dxa"/>
            <w:tcBorders>
              <w:top w:val="single" w:color="auto" w:sz="8" w:space="0"/>
              <w:left w:val="nil"/>
              <w:bottom w:val="single" w:color="auto" w:sz="8"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　</w:t>
            </w:r>
          </w:p>
        </w:tc>
        <w:tc>
          <w:tcPr>
            <w:tcW w:w="576" w:type="dxa"/>
            <w:tcBorders>
              <w:top w:val="single" w:color="auto" w:sz="8" w:space="0"/>
              <w:left w:val="nil"/>
              <w:bottom w:val="single" w:color="auto" w:sz="8" w:space="0"/>
              <w:right w:val="single" w:color="auto" w:sz="4" w:space="0"/>
            </w:tcBorders>
            <w:shd w:val="clear" w:color="auto" w:fill="auto"/>
            <w:vAlign w:val="center"/>
          </w:tcPr>
          <w:p>
            <w:pPr>
              <w:jc w:val="center"/>
              <w:rPr>
                <w:rFonts w:ascii="宋体" w:hAnsi="宋体" w:eastAsia="宋体" w:cs="宋体"/>
                <w:sz w:val="16"/>
                <w:szCs w:val="16"/>
                <w:lang w:eastAsia="zh-CN"/>
              </w:rPr>
            </w:pPr>
            <w:r>
              <w:rPr>
                <w:rFonts w:ascii="宋体" w:hAnsi="宋体" w:eastAsia="宋体" w:cs="宋体"/>
                <w:sz w:val="16"/>
                <w:szCs w:val="16"/>
                <w:lang w:eastAsia="zh-CN"/>
              </w:rPr>
              <w:t>秋季</w:t>
            </w:r>
          </w:p>
        </w:tc>
        <w:tc>
          <w:tcPr>
            <w:tcW w:w="1150" w:type="dxa"/>
            <w:tcBorders>
              <w:top w:val="single" w:color="auto" w:sz="8" w:space="0"/>
              <w:left w:val="nil"/>
              <w:bottom w:val="single" w:color="auto" w:sz="8"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实践</w:t>
            </w:r>
          </w:p>
        </w:tc>
        <w:tc>
          <w:tcPr>
            <w:tcW w:w="1147" w:type="dxa"/>
            <w:tcBorders>
              <w:top w:val="single" w:color="auto" w:sz="8" w:space="0"/>
              <w:left w:val="nil"/>
              <w:bottom w:val="single" w:color="auto" w:sz="8"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908"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本模块应修总学分：2</w:t>
            </w:r>
          </w:p>
        </w:tc>
      </w:tr>
      <w:tr>
        <w:tblPrEx>
          <w:tblCellMar>
            <w:top w:w="0" w:type="dxa"/>
            <w:left w:w="108" w:type="dxa"/>
            <w:bottom w:w="0" w:type="dxa"/>
            <w:right w:w="108" w:type="dxa"/>
          </w:tblCellMar>
        </w:tblPrEx>
        <w:trPr>
          <w:trHeight w:val="912" w:hRule="exact"/>
          <w:jc w:val="center"/>
        </w:trPr>
        <w:tc>
          <w:tcPr>
            <w:tcW w:w="1126" w:type="dxa"/>
            <w:gridSpan w:val="2"/>
            <w:tcBorders>
              <w:top w:val="single" w:color="auto" w:sz="8" w:space="0"/>
              <w:left w:val="single" w:color="auto" w:sz="8" w:space="0"/>
              <w:bottom w:val="single" w:color="auto" w:sz="8" w:space="0"/>
              <w:right w:val="single" w:color="000000" w:sz="4" w:space="0"/>
            </w:tcBorders>
            <w:shd w:val="clear" w:color="auto" w:fill="auto"/>
            <w:vAlign w:val="center"/>
          </w:tcPr>
          <w:p>
            <w:pPr>
              <w:jc w:val="center"/>
              <w:rPr>
                <w:rFonts w:ascii="宋体" w:hAnsi="宋体" w:eastAsia="宋体" w:cs="宋体"/>
                <w:sz w:val="22"/>
                <w:szCs w:val="22"/>
                <w:lang w:eastAsia="zh-CN"/>
              </w:rPr>
            </w:pPr>
            <w:r>
              <w:rPr>
                <w:rFonts w:ascii="宋体" w:hAnsi="宋体" w:eastAsia="宋体" w:cs="宋体"/>
                <w:sz w:val="22"/>
                <w:szCs w:val="22"/>
                <w:lang w:eastAsia="zh-CN"/>
              </w:rPr>
              <w:t>结业</w:t>
            </w:r>
            <w:r>
              <w:rPr>
                <w:rFonts w:hint="eastAsia" w:ascii="宋体" w:hAnsi="宋体" w:eastAsia="宋体" w:cs="宋体"/>
                <w:sz w:val="22"/>
                <w:szCs w:val="22"/>
                <w:lang w:eastAsia="zh-CN"/>
              </w:rPr>
              <w:t>论文/设计</w:t>
            </w:r>
          </w:p>
        </w:tc>
        <w:tc>
          <w:tcPr>
            <w:tcW w:w="1299"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1"/>
                <w:szCs w:val="21"/>
                <w:lang w:eastAsia="zh-CN"/>
              </w:rPr>
              <w:t>44000020</w:t>
            </w:r>
          </w:p>
        </w:tc>
        <w:tc>
          <w:tcPr>
            <w:tcW w:w="2436" w:type="dxa"/>
            <w:tcBorders>
              <w:top w:val="single" w:color="auto" w:sz="8"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结业论文（艺术与文化创意）</w:t>
            </w:r>
          </w:p>
        </w:tc>
        <w:tc>
          <w:tcPr>
            <w:tcW w:w="57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19"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　</w:t>
            </w:r>
          </w:p>
        </w:tc>
        <w:tc>
          <w:tcPr>
            <w:tcW w:w="576"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ascii="宋体" w:hAnsi="宋体" w:eastAsia="宋体" w:cs="宋体"/>
                <w:sz w:val="16"/>
                <w:szCs w:val="16"/>
                <w:lang w:eastAsia="zh-CN"/>
              </w:rPr>
              <w:t>春季</w:t>
            </w:r>
          </w:p>
        </w:tc>
        <w:tc>
          <w:tcPr>
            <w:tcW w:w="1150"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2"/>
                <w:lang w:eastAsia="zh-CN"/>
              </w:rPr>
            </w:pPr>
            <w:r>
              <w:rPr>
                <w:rFonts w:hint="eastAsia" w:ascii="宋体" w:hAnsi="宋体" w:eastAsia="宋体" w:cs="宋体"/>
                <w:sz w:val="18"/>
                <w:szCs w:val="22"/>
                <w:lang w:eastAsia="zh-CN"/>
              </w:rPr>
              <w:t>理论+实践</w:t>
            </w:r>
          </w:p>
        </w:tc>
        <w:tc>
          <w:tcPr>
            <w:tcW w:w="1147" w:type="dxa"/>
            <w:tcBorders>
              <w:top w:val="single" w:color="auto" w:sz="8" w:space="0"/>
              <w:left w:val="nil"/>
              <w:bottom w:val="single" w:color="auto" w:sz="4"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　</w:t>
            </w:r>
          </w:p>
        </w:tc>
        <w:tc>
          <w:tcPr>
            <w:tcW w:w="908" w:type="dxa"/>
            <w:tcBorders>
              <w:top w:val="single" w:color="auto" w:sz="8" w:space="0"/>
              <w:left w:val="nil"/>
              <w:bottom w:val="single" w:color="auto" w:sz="4" w:space="0"/>
              <w:right w:val="single" w:color="auto" w:sz="8"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本模块应修总学分：2</w:t>
            </w:r>
          </w:p>
        </w:tc>
      </w:tr>
      <w:tr>
        <w:tblPrEx>
          <w:tblCellMar>
            <w:top w:w="0" w:type="dxa"/>
            <w:left w:w="108" w:type="dxa"/>
            <w:bottom w:w="0" w:type="dxa"/>
            <w:right w:w="108" w:type="dxa"/>
          </w:tblCellMar>
        </w:tblPrEx>
        <w:trPr>
          <w:trHeight w:val="539" w:hRule="atLeast"/>
          <w:jc w:val="center"/>
        </w:trPr>
        <w:tc>
          <w:tcPr>
            <w:tcW w:w="9029" w:type="dxa"/>
            <w:gridSpan w:val="9"/>
            <w:tcBorders>
              <w:top w:val="single" w:color="auto" w:sz="8" w:space="0"/>
              <w:left w:val="single" w:color="auto" w:sz="8" w:space="0"/>
              <w:bottom w:val="single" w:color="auto" w:sz="8" w:space="0"/>
              <w:right w:val="single" w:color="auto" w:sz="4"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学分总计</w:t>
            </w:r>
          </w:p>
        </w:tc>
        <w:tc>
          <w:tcPr>
            <w:tcW w:w="908" w:type="dxa"/>
            <w:tcBorders>
              <w:top w:val="single" w:color="auto" w:sz="8" w:space="0"/>
              <w:left w:val="nil"/>
              <w:bottom w:val="single" w:color="auto" w:sz="4" w:space="0"/>
              <w:right w:val="single" w:color="auto" w:sz="8" w:space="0"/>
            </w:tcBorders>
            <w:shd w:val="clear" w:color="auto" w:fill="auto"/>
            <w:vAlign w:val="center"/>
          </w:tcPr>
          <w:p>
            <w:pPr>
              <w:jc w:val="center"/>
              <w:rPr>
                <w:rFonts w:ascii="宋体" w:hAnsi="宋体" w:eastAsia="宋体" w:cs="宋体"/>
                <w:sz w:val="22"/>
                <w:szCs w:val="22"/>
                <w:lang w:eastAsia="zh-CN"/>
              </w:rPr>
            </w:pPr>
            <w:r>
              <w:rPr>
                <w:rFonts w:hint="eastAsia" w:ascii="宋体" w:hAnsi="宋体" w:eastAsia="宋体" w:cs="宋体"/>
                <w:sz w:val="22"/>
                <w:szCs w:val="22"/>
                <w:lang w:eastAsia="zh-CN"/>
              </w:rPr>
              <w:t>3</w:t>
            </w:r>
            <w:r>
              <w:rPr>
                <w:rFonts w:ascii="宋体" w:hAnsi="宋体" w:eastAsia="宋体" w:cs="宋体"/>
                <w:sz w:val="22"/>
                <w:szCs w:val="22"/>
                <w:lang w:eastAsia="zh-CN"/>
              </w:rPr>
              <w:t>0</w:t>
            </w:r>
          </w:p>
        </w:tc>
      </w:tr>
    </w:tbl>
    <w:p>
      <w:pPr>
        <w:rPr>
          <w:rFonts w:ascii="仿宋" w:hAnsi="仿宋" w:eastAsia="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76"/>
    <w:rsid w:val="00000D21"/>
    <w:rsid w:val="000B3ACE"/>
    <w:rsid w:val="0015593C"/>
    <w:rsid w:val="0016175F"/>
    <w:rsid w:val="001F19EC"/>
    <w:rsid w:val="002D7C4F"/>
    <w:rsid w:val="002E1B4E"/>
    <w:rsid w:val="003462AC"/>
    <w:rsid w:val="00413976"/>
    <w:rsid w:val="00443FCB"/>
    <w:rsid w:val="004E68C6"/>
    <w:rsid w:val="00622825"/>
    <w:rsid w:val="006B52BB"/>
    <w:rsid w:val="008F2D89"/>
    <w:rsid w:val="00965E22"/>
    <w:rsid w:val="00985C98"/>
    <w:rsid w:val="00AB10F4"/>
    <w:rsid w:val="00B3594F"/>
    <w:rsid w:val="00B41745"/>
    <w:rsid w:val="00C56A13"/>
    <w:rsid w:val="00DB4AF6"/>
    <w:rsid w:val="00E31106"/>
    <w:rsid w:val="00EB2677"/>
    <w:rsid w:val="00F07B7F"/>
    <w:rsid w:val="00F92B24"/>
    <w:rsid w:val="01901FEA"/>
    <w:rsid w:val="034D1ADF"/>
    <w:rsid w:val="05B70334"/>
    <w:rsid w:val="080347A7"/>
    <w:rsid w:val="14AE157A"/>
    <w:rsid w:val="15EF11CF"/>
    <w:rsid w:val="2C6D4004"/>
    <w:rsid w:val="2C6F2381"/>
    <w:rsid w:val="32236AB2"/>
    <w:rsid w:val="32B20189"/>
    <w:rsid w:val="32D0797F"/>
    <w:rsid w:val="35C07793"/>
    <w:rsid w:val="397C5DCA"/>
    <w:rsid w:val="39DD33F1"/>
    <w:rsid w:val="3FEEE5B2"/>
    <w:rsid w:val="49307464"/>
    <w:rsid w:val="56CA2180"/>
    <w:rsid w:val="58CB76C3"/>
    <w:rsid w:val="5F3F4B01"/>
    <w:rsid w:val="601829EB"/>
    <w:rsid w:val="6646378F"/>
    <w:rsid w:val="69DE4964"/>
    <w:rsid w:val="6AFD5FDF"/>
    <w:rsid w:val="6E34289A"/>
    <w:rsid w:val="709A0578"/>
    <w:rsid w:val="76F366FA"/>
    <w:rsid w:val="77D40315"/>
    <w:rsid w:val="7F7F826A"/>
    <w:rsid w:val="977F3269"/>
    <w:rsid w:val="DD8D43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批注框文本 Char"/>
    <w:basedOn w:val="6"/>
    <w:link w:val="2"/>
    <w:semiHidden/>
    <w:qFormat/>
    <w:uiPriority w:val="99"/>
    <w:rPr>
      <w:kern w:val="0"/>
      <w:sz w:val="18"/>
      <w:szCs w:val="18"/>
      <w:lang w:eastAsia="en-US"/>
    </w:rPr>
  </w:style>
  <w:style w:type="paragraph" w:customStyle="1" w:styleId="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10">
    <w:name w:val="Table Normal"/>
    <w:qFormat/>
    <w:uiPriority w:val="0"/>
    <w:rPr>
      <w:rFonts w:ascii="Times New Roman" w:hAnsi="Times New Roman" w:eastAsia="Times New Roman" w:cs="Times New Roman"/>
    </w:rPr>
    <w:tblPr>
      <w:tblCellMar>
        <w:top w:w="0" w:type="dxa"/>
        <w:left w:w="0" w:type="dxa"/>
        <w:bottom w:w="0" w:type="dxa"/>
        <w:right w:w="0" w:type="dxa"/>
      </w:tblCellMar>
    </w:tblPr>
  </w:style>
  <w:style w:type="character" w:customStyle="1" w:styleId="11">
    <w:name w:val="页眉 Char"/>
    <w:basedOn w:val="6"/>
    <w:link w:val="4"/>
    <w:semiHidden/>
    <w:qFormat/>
    <w:uiPriority w:val="99"/>
    <w:rPr>
      <w:sz w:val="18"/>
      <w:szCs w:val="18"/>
      <w:lang w:eastAsia="en-US"/>
    </w:rPr>
  </w:style>
  <w:style w:type="character" w:customStyle="1" w:styleId="12">
    <w:name w:val="页脚 Char"/>
    <w:basedOn w:val="6"/>
    <w:link w:val="3"/>
    <w:semiHidden/>
    <w:qFormat/>
    <w:uiPriority w:val="99"/>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1631</Characters>
  <Lines>13</Lines>
  <Paragraphs>3</Paragraphs>
  <TotalTime>7</TotalTime>
  <ScaleCrop>false</ScaleCrop>
  <LinksUpToDate>false</LinksUpToDate>
  <CharactersWithSpaces>1913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2021-07-03T06:10:00Z</dcterms:created>
  <dc:creator>zsr</dc:creator>
  <cp:lastModifiedBy>周素戎</cp:lastModifiedBy>
  <cp:lastPrinted>2018-07-04T17:51:00Z</cp:lastPrinted>
  <dcterms:modified xsi:type="dcterms:W3CDTF">2021-07-06T04:18:59Z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8572EA0C7C1A4516A08CE6C4F082D251</vt:lpwstr>
  </property>
</Properties>
</file>